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SAGA_102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16/06/2020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5  Rue des Fontaines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TRACY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225</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VISSET Virginie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240      Route de Negrepelisse </w:t>
            </w:r>
            <w:r>
              <w:rPr>
                <w:sz w:val="18"/>
                <w:szCs w:val="18"/>
              </w:rPr>
              <w:t/>
            </w:r>
          </w:p>
          <w:p>
            <w:pPr>
              <w:rPr>
                <w:rFonts w:asciiTheme="minorHAnsi" w:hAnsiTheme="minorHAnsi" w:cstheme="minorHAnsi"/>
                <w:szCs w:val="20"/>
              </w:rPr>
            </w:pPr>
            <w:r>
              <w:rPr>
                <w:rFonts w:asciiTheme="minorHAnsi" w:hAnsiTheme="minorHAnsi" w:cstheme="minorHAnsi"/>
                <w:szCs w:val="20"/>
              </w:rPr>
              <w:t>82350 Albias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3700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Rétention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Lors du contrôle, aucun regard n'étant accessible, nous n'avons pas pu vérifier la présence d'ouvrages</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