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10</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Chemin des Saulées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MALLET</w:t>
      </w:r>
      <w:proofErr w:type="spellStart"/>
      <w:r>
        <w:rPr>
          <w:rFonts w:cstheme="minorHAnsi"/>
          <w:sz w:val="28"/>
          <w:szCs w:val="36"/>
        </w:rPr>
        <w:t/>
      </w:r>
      <w:proofErr w:type="spellEnd"/>
      <w:r>
        <w:rPr>
          <w:rFonts w:cstheme="minorHAnsi"/>
          <w:sz w:val="28"/>
          <w:szCs w:val="36"/>
        </w:rPr>
        <w:t xml:space="preserve">  Edith</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13/05/2020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MALLET</w:t>
      </w:r>
      <w:proofErr w:type="spellStart"/>
      <w:r>
        <w:rPr>
          <w:rFonts w:eastAsia="Times New Roman" w:cstheme="minorHAnsi"/>
        </w:rPr>
        <w:t/>
      </w:r>
      <w:proofErr w:type="spellEnd"/>
      <w:r>
        <w:rPr>
          <w:rFonts w:eastAsia="Times New Roman" w:cstheme="minorHAnsi"/>
        </w:rPr>
        <w:t xml:space="preserve">  Edith</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AH</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43</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13/05/2020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MALLET</w:t>
            </w:r>
            <w:proofErr w:type="spellStart"/>
            <w:r>
              <w:rPr>
                <w:rFonts w:eastAsia="Times New Roman" w:cstheme="minorHAnsi"/>
              </w:rPr>
              <w:t/>
            </w:r>
            <w:proofErr w:type="spellEnd"/>
            <w:r>
              <w:rPr>
                <w:rFonts w:eastAsia="Times New Roman" w:cstheme="minorHAnsi"/>
              </w:rPr>
              <w:t xml:space="preserve">  Edith</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10</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Chemin des Saulées</w:t>
            </w:r>
            <w:proofErr w:type="spellStart"/>
            <w:r>
              <w:rPr>
                <w:rFonts w:cstheme="minorHAnsi"/>
              </w:rPr>
              <w:t/>
            </w:r>
            <w:proofErr w:type="spellEnd"/>
            <w:r>
              <w:rPr>
                <w:rFonts w:cstheme="minorHAnsi"/>
              </w:rPr>
              <w:t xml:space="preserve"> Commune de  Commune de SUILLY LA TOUR</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13/05/2020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