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pPr>
        <w:ind w:left="708"/>
        <w:rPr>
          <w:rFonts w:cstheme="minorHAnsi"/>
          <w:szCs w:val="20"/>
        </w:rPr>
      </w:pPr>
      <w:r>
        <w:rPr>
          <w:sz w:val="36"/>
          <w:szCs w:val="36"/>
        </w:rPr>
        <w:t xml:space="preserve">Adresse du bien : </w:t>
      </w:r>
      <w:r>
        <w:rPr>
          <w:sz w:val="28"/>
          <w:szCs w:val="36"/>
        </w:rPr>
        <w:t xml:space="preserve">113  LA MONTOISE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DELOURME Nicolas et Brigitte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27/07/2018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DELOURME Nicolas et Brigitte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496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DELOURME Nicolas</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et Madame DELOURME Nicolas et Brigitte</w:t>
            </w:r>
          </w:p>
          <w:p>
            <w:pPr>
              <w:spacing w:line="240" w:lineRule="auto"/>
              <w:rPr>
                <w:rFonts w:cstheme="minorHAnsi"/>
              </w:rPr>
            </w:pPr>
            <w:r>
              <w:rPr>
                <w:rFonts w:cstheme="minorHAnsi"/>
              </w:rPr>
              <w:t>Adresse : 113  LA MONTOISE Commune de SAINTE COLOMBE DES BOIS</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27-07-2018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