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
    <w:p>
      <w:pPr>
        <w:ind w:left="708"/>
        <w:rPr>
          <w:rFonts w:cstheme="minorHAnsi"/>
          <w:szCs w:val="20"/>
        </w:rPr>
      </w:pPr>
      <w:r>
        <w:rPr>
          <w:sz w:val="36"/>
          <w:szCs w:val="36"/>
        </w:rPr>
        <w:t xml:space="preserve">Adresse du bien : </w:t>
      </w:r>
      <w:r>
        <w:rPr>
          <w:sz w:val="28"/>
          <w:szCs w:val="36"/>
        </w:rPr>
        <w:t xml:space="preserve">6  Rue de la mairie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ALLARD Catherine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24/07/2018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ALLARD Catherine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64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24-07-2018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ALLARD Catherine</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ALLARD Catherine</w:t>
            </w:r>
          </w:p>
          <w:p>
            <w:pPr>
              <w:spacing w:line="240" w:lineRule="auto"/>
              <w:rPr>
                <w:rFonts w:cstheme="minorHAnsi"/>
              </w:rPr>
            </w:pPr>
            <w:r>
              <w:rPr>
                <w:rFonts w:cstheme="minorHAnsi"/>
              </w:rPr>
              <w:t>Adresse : 6  Rue de la mairie Commune de SAINTE COLOMBE DES BOIS</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24-07-2018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