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2081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29/05/2019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7  ROUTE COULOUTRE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Villiers</w:t>
            </w:r>
          </w:p>
          <w:p>
            <w:pPr>
              <w:rPr>
                <w:rFonts w:asciiTheme="minorHAnsi" w:hAnsiTheme="minorHAnsi" w:cstheme="minorHAnsi"/>
                <w:szCs w:val="20"/>
              </w:rPr>
            </w:pPr>
            <w:r>
              <w:rPr>
                <w:rFonts w:asciiTheme="minorHAnsi" w:hAnsiTheme="minorHAnsi" w:cstheme="minorHAnsi"/>
                <w:szCs w:val="20"/>
              </w:rPr>
              <w:t xml:space="preserve">58410 MENESTREAU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Indivision PATTE Pierrette</w:t>
            </w:r>
          </w:p>
          <w:p>
            <w:pPr>
              <w:rPr>
                <w:rFonts w:asciiTheme="minorHAnsi" w:hAnsiTheme="minorHAnsi" w:cstheme="minorHAnsi"/>
                <w:szCs w:val="20"/>
              </w:rPr>
            </w:pPr>
            <w:r>
              <w:rPr>
                <w:rFonts w:asciiTheme="minorHAnsi" w:hAnsiTheme="minorHAnsi" w:cstheme="minorHAnsi"/>
                <w:szCs w:val="20"/>
              </w:rPr>
              <w:t>Etude de Maitre JACOB</w:t>
            </w:r>
          </w:p>
          <w:p>
            <w:pPr>
              <w:rPr>
                <w:rFonts w:asciiTheme="minorHAnsi" w:hAnsiTheme="minorHAnsi" w:cstheme="minorHAnsi"/>
                <w:szCs w:val="20"/>
              </w:rPr>
            </w:pPr>
            <w:r>
              <w:rPr>
                <w:rFonts w:asciiTheme="minorHAnsi" w:hAnsiTheme="minorHAnsi" w:cstheme="minorHAnsi"/>
                <w:szCs w:val="20"/>
              </w:rPr>
              <w:t xml:space="preserve">Adresse : 15      Rue de la Bertine </w:t>
            </w:r>
            <w:r>
              <w:rPr>
                <w:sz w:val="18"/>
                <w:szCs w:val="18"/>
              </w:rPr>
              <w:t/>
            </w:r>
          </w:p>
          <w:p>
            <w:pPr>
              <w:rPr>
                <w:rFonts w:asciiTheme="minorHAnsi" w:hAnsiTheme="minorHAnsi" w:cstheme="minorHAnsi"/>
                <w:szCs w:val="20"/>
              </w:rPr>
            </w:pPr>
            <w:r>
              <w:rPr>
                <w:rFonts w:asciiTheme="minorHAnsi" w:hAnsiTheme="minorHAnsi" w:cstheme="minorHAnsi"/>
                <w:szCs w:val="20"/>
              </w:rPr>
              <w:t>58220 DONZY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1750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